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D3" w:rsidRPr="00CE2DD3" w:rsidRDefault="00CE2DD3" w:rsidP="00CE2DD3">
      <w:pPr>
        <w:shd w:val="clear" w:color="auto" w:fill="F9F9F9"/>
        <w:spacing w:before="300"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27 сентября 2019 года лицом, ответственным за организацию работы по профилактике коррупционных правонарушений в СФНЦА РАН, проведен инструктивный семинар-совещание с работниками СФНЦА РАН по вопросам обеспечения соблюдения требований антикоррупционного законодательства.</w:t>
      </w:r>
    </w:p>
    <w:p w:rsidR="00CE2DD3" w:rsidRPr="00CE2DD3" w:rsidRDefault="00CE2DD3" w:rsidP="00CE2DD3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Указанное мероприятие проводилось в целях реализации Плана мероприятий по противодействию коррупции СФНЦА РАН на 2019 год, утвержденного приказом директора СФНЦА РАН от 06.02.2019 № 48.</w:t>
      </w:r>
    </w:p>
    <w:p w:rsidR="00CE2DD3" w:rsidRPr="00CE2DD3" w:rsidRDefault="00CE2DD3" w:rsidP="00CE2DD3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На семинар были приглашены работники отдела закупок, юридического отдела, отдела бухгалтерского учета и отчетности, финансово-экономического отдела, отдела кадров, участвующие в процессах закупки товаров, работ, услуг для обеспечения нужд учреждения, участвующие в хозяйственных процессах, связанных с использованием финансовых и имущественных ресурсов учреждения, имеющие право проводить контрольно-надзорные мероприятия.</w:t>
      </w:r>
    </w:p>
    <w:p w:rsidR="00CE2DD3" w:rsidRPr="00CE2DD3" w:rsidRDefault="00CE2DD3" w:rsidP="00CE2DD3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Программа семинара направлена на углубление знаний работников в сфере противодействия коррупции, ознакомление с запретами и ограничениями, с рекомендуемыми правилами поведения при возникновении ситуаций коррупционной напра</w:t>
      </w:r>
      <w:r w:rsidR="00D0493F">
        <w:rPr>
          <w:rFonts w:ascii="Trebuchet MS" w:eastAsia="Times New Roman" w:hAnsi="Trebuchet MS" w:cs="Times New Roman"/>
          <w:color w:val="000000"/>
          <w:lang w:eastAsia="ru-RU"/>
        </w:rPr>
        <w:t>в</w:t>
      </w:r>
      <w:r w:rsidRPr="00CE2DD3">
        <w:rPr>
          <w:rFonts w:ascii="Trebuchet MS" w:eastAsia="Times New Roman" w:hAnsi="Trebuchet MS" w:cs="Times New Roman"/>
          <w:color w:val="000000"/>
          <w:lang w:eastAsia="ru-RU"/>
        </w:rPr>
        <w:t xml:space="preserve">ленности. Проведенное мероприятие </w:t>
      </w:r>
      <w:bookmarkStart w:id="0" w:name="_GoBack"/>
      <w:bookmarkEnd w:id="0"/>
      <w:r w:rsidRPr="00CE2DD3">
        <w:rPr>
          <w:rFonts w:ascii="Trebuchet MS" w:eastAsia="Times New Roman" w:hAnsi="Trebuchet MS" w:cs="Times New Roman"/>
          <w:color w:val="000000"/>
          <w:lang w:eastAsia="ru-RU"/>
        </w:rPr>
        <w:t>направленно на повышение эффективности противодействия коррупции при осуществлении закупок товаров, работ, услуг для нужд учреждения.</w:t>
      </w:r>
    </w:p>
    <w:p w:rsidR="00CE2DD3" w:rsidRPr="00CE2DD3" w:rsidRDefault="00CE2DD3" w:rsidP="00CE2DD3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В программе семинара:</w:t>
      </w:r>
    </w:p>
    <w:p w:rsidR="00CE2DD3" w:rsidRPr="00CE2DD3" w:rsidRDefault="00CE2DD3" w:rsidP="00CE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Нормативно-правовая база в области противодействия коррупции и обязательность выполнения их требований в организациях независимо от их форм собственности, организационно-правовых форм, отраслевой принадлежности и иных обстоятельств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Требования законодательства РФ по проведению антикоррупционной политики в организациях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Основные понятия, предусмотренные действующим законодательством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Взятка, коммерческий подкуп, конфликт интересов, коррупция: понятия и сущность в российском законодательстве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Основные принципы противодействия коррупции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Организационные основы противодействия коррупции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Квалификация деяний должностных лиц, относящихся к коррупционным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Ответственность юридических и физических лиц за коррупционные правонарушения и непринятие мер по противодействию коррупции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Формирование антикоррупционной политики организации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Основные документы, формирующие антикоррупционную политику организации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Кодекс этики как инструмент антикоррупционной политики учреждения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Положение об урегулировании конфликта интересов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Политика принятия и дарения подарков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lastRenderedPageBreak/>
        <w:t>Политика сообщения о нарушениях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Меры по профилактике коррупции в сфере закупок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Разработка и введение специальных антикоррупционных процедур</w:t>
      </w:r>
    </w:p>
    <w:p w:rsidR="00CE2DD3" w:rsidRPr="00CE2DD3" w:rsidRDefault="00CE2DD3" w:rsidP="00CE2DD3">
      <w:pPr>
        <w:numPr>
          <w:ilvl w:val="0"/>
          <w:numId w:val="1"/>
        </w:numPr>
        <w:shd w:val="clear" w:color="auto" w:fill="F9F9F9"/>
        <w:spacing w:after="75" w:line="300" w:lineRule="atLeast"/>
        <w:ind w:left="646" w:right="883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Примерный перечень антикоррупционных мер в организации</w:t>
      </w:r>
    </w:p>
    <w:p w:rsidR="00CE2DD3" w:rsidRPr="00CE2DD3" w:rsidRDefault="00CE2DD3" w:rsidP="00CE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E2DD3" w:rsidRPr="00CE2DD3" w:rsidRDefault="00CE2DD3" w:rsidP="00CE2DD3">
      <w:pPr>
        <w:shd w:val="clear" w:color="auto" w:fill="F9F9F9"/>
        <w:spacing w:after="0" w:line="330" w:lineRule="atLeast"/>
        <w:rPr>
          <w:rFonts w:ascii="Trebuchet MS" w:eastAsia="Times New Roman" w:hAnsi="Trebuchet MS" w:cs="Times New Roman"/>
          <w:color w:val="000000"/>
          <w:lang w:eastAsia="ru-RU"/>
        </w:rPr>
      </w:pPr>
      <w:r w:rsidRPr="00CE2DD3">
        <w:rPr>
          <w:rFonts w:ascii="Trebuchet MS" w:eastAsia="Times New Roman" w:hAnsi="Trebuchet MS" w:cs="Times New Roman"/>
          <w:color w:val="000000"/>
          <w:lang w:eastAsia="ru-RU"/>
        </w:rPr>
        <w:t>Лицо, ответственное за организацию работы</w:t>
      </w:r>
      <w:r w:rsidRPr="00CE2DD3">
        <w:rPr>
          <w:rFonts w:ascii="Trebuchet MS" w:eastAsia="Times New Roman" w:hAnsi="Trebuchet MS" w:cs="Times New Roman"/>
          <w:color w:val="000000"/>
          <w:lang w:eastAsia="ru-RU"/>
        </w:rPr>
        <w:br/>
        <w:t>по профилактике коррупционных правонарушений в СФНЦА РАН</w:t>
      </w:r>
      <w:r w:rsidRPr="00CE2DD3">
        <w:rPr>
          <w:rFonts w:ascii="Trebuchet MS" w:eastAsia="Times New Roman" w:hAnsi="Trebuchet MS" w:cs="Times New Roman"/>
          <w:color w:val="000000"/>
          <w:lang w:eastAsia="ru-RU"/>
        </w:rPr>
        <w:br/>
        <w:t>Фёдорова Н.В.</w:t>
      </w:r>
    </w:p>
    <w:p w:rsidR="00C2375C" w:rsidRDefault="00C2375C"/>
    <w:sectPr w:rsidR="00C2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57FF0"/>
    <w:multiLevelType w:val="multilevel"/>
    <w:tmpl w:val="F9D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D3"/>
    <w:rsid w:val="00C2375C"/>
    <w:rsid w:val="00CE2DD3"/>
    <w:rsid w:val="00D0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3F9A"/>
  <w15:chartTrackingRefBased/>
  <w15:docId w15:val="{44B645EB-0130-47C9-B6F1-0E0B5D2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2022-05-05T06:29:00Z</dcterms:created>
  <dcterms:modified xsi:type="dcterms:W3CDTF">2022-05-05T06:30:00Z</dcterms:modified>
</cp:coreProperties>
</file>